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rPr>
          <w:rFonts w:ascii="宋体" w:hAnsi="宋体" w:eastAsia="宋体" w:cs="宋体"/>
          <w:b/>
          <w:bCs/>
          <w:color w:val="333333"/>
          <w:kern w:val="0"/>
          <w:sz w:val="32"/>
          <w:szCs w:val="32"/>
        </w:rPr>
      </w:pPr>
      <w:r>
        <w:rPr>
          <w:rFonts w:hint="eastAsia" w:ascii="黑体" w:hAnsi="黑体" w:eastAsia="黑体" w:cs="黑体"/>
          <w:color w:val="333333"/>
          <w:kern w:val="0"/>
          <w:sz w:val="32"/>
          <w:szCs w:val="32"/>
        </w:rPr>
        <w:t>附件2</w:t>
      </w:r>
    </w:p>
    <w:p>
      <w:pPr>
        <w:widowControl/>
        <w:shd w:val="clear" w:color="auto" w:fill="FFFFFF"/>
        <w:spacing w:line="540" w:lineRule="atLeast"/>
        <w:jc w:val="center"/>
        <w:rPr>
          <w:rFonts w:ascii="方正小标宋简体" w:hAnsi="方正小标宋简体" w:eastAsia="方正小标宋简体" w:cs="方正小标宋简体"/>
          <w:color w:val="333333"/>
          <w:kern w:val="0"/>
          <w:sz w:val="36"/>
          <w:szCs w:val="36"/>
        </w:rPr>
      </w:pPr>
      <w:r>
        <w:rPr>
          <w:rFonts w:hint="eastAsia" w:ascii="方正小标宋简体" w:hAnsi="方正小标宋简体" w:eastAsia="方正小标宋简体" w:cs="方正小标宋简体"/>
          <w:color w:val="333333"/>
          <w:kern w:val="0"/>
          <w:sz w:val="36"/>
          <w:szCs w:val="36"/>
        </w:rPr>
        <w:t>兰州大学哲学社会学院</w:t>
      </w:r>
    </w:p>
    <w:p>
      <w:pPr>
        <w:widowControl/>
        <w:shd w:val="clear" w:color="auto" w:fill="FFFFFF"/>
        <w:spacing w:line="540" w:lineRule="atLeast"/>
        <w:jc w:val="center"/>
        <w:rPr>
          <w:rFonts w:hint="eastAsia" w:ascii="方正小标宋简体" w:hAnsi="方正小标宋简体" w:eastAsia="方正小标宋简体" w:cs="方正小标宋简体"/>
          <w:color w:val="333333"/>
          <w:kern w:val="0"/>
          <w:sz w:val="36"/>
          <w:szCs w:val="36"/>
          <w:lang w:eastAsia="zh-CN"/>
        </w:rPr>
      </w:pPr>
      <w:r>
        <w:rPr>
          <w:rFonts w:hint="eastAsia" w:ascii="方正小标宋简体" w:hAnsi="方正小标宋简体" w:eastAsia="方正小标宋简体" w:cs="方正小标宋简体"/>
          <w:color w:val="000000"/>
          <w:kern w:val="0"/>
          <w:sz w:val="36"/>
          <w:szCs w:val="36"/>
        </w:rPr>
        <w:t>哲学</w:t>
      </w:r>
      <w:r>
        <w:rPr>
          <w:rFonts w:hint="eastAsia" w:ascii="方正小标宋简体" w:hAnsi="方正小标宋简体" w:eastAsia="方正小标宋简体" w:cs="方正小标宋简体"/>
          <w:color w:val="333333"/>
          <w:kern w:val="0"/>
          <w:sz w:val="36"/>
          <w:szCs w:val="36"/>
        </w:rPr>
        <w:t>辅修专业、</w:t>
      </w:r>
      <w:r>
        <w:rPr>
          <w:rFonts w:ascii="方正小标宋简体" w:hAnsi="方正小标宋简体" w:eastAsia="方正小标宋简体" w:cs="方正小标宋简体"/>
          <w:color w:val="333333"/>
          <w:kern w:val="0"/>
          <w:sz w:val="36"/>
          <w:szCs w:val="36"/>
        </w:rPr>
        <w:t>辅修</w:t>
      </w:r>
      <w:r>
        <w:rPr>
          <w:rFonts w:hint="eastAsia" w:ascii="方正小标宋简体" w:hAnsi="方正小标宋简体" w:eastAsia="方正小标宋简体" w:cs="方正小标宋简体"/>
          <w:color w:val="333333"/>
          <w:kern w:val="0"/>
          <w:sz w:val="36"/>
          <w:szCs w:val="36"/>
        </w:rPr>
        <w:t>学士学位</w:t>
      </w:r>
      <w:r>
        <w:rPr>
          <w:rFonts w:hint="eastAsia" w:ascii="方正小标宋简体" w:hAnsi="方正小标宋简体" w:eastAsia="方正小标宋简体" w:cs="方正小标宋简体"/>
          <w:color w:val="333333"/>
          <w:kern w:val="0"/>
          <w:sz w:val="36"/>
          <w:szCs w:val="36"/>
          <w:lang w:eastAsia="zh-CN"/>
        </w:rPr>
        <w:t>人才培养方案</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一、哲学辅修专业、辅修学士学位简介</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学科属哲学一级学科，授哲学学士学位。兰州大学哲学专业筹建于1975年，1978年开始招生，是中国西北地区最早建立的大学哲学专业，也是国内综合性重点大学中较早建立的哲学专业之一。成立四十多年来，涌现出一批杰出的哲学名师，</w:t>
      </w:r>
      <w:r>
        <w:rPr>
          <w:rFonts w:hint="eastAsia" w:ascii="仿宋_GB2312" w:hAnsi="仿宋_GB2312" w:eastAsia="仿宋_GB2312" w:cs="仿宋_GB2312"/>
          <w:color w:val="000000"/>
          <w:kern w:val="0"/>
          <w:sz w:val="32"/>
          <w:szCs w:val="32"/>
          <w:lang w:val="en-US" w:eastAsia="zh-CN"/>
        </w:rPr>
        <w:t>如</w:t>
      </w:r>
      <w:r>
        <w:rPr>
          <w:rFonts w:hint="eastAsia" w:ascii="仿宋_GB2312" w:hAnsi="仿宋_GB2312" w:eastAsia="仿宋_GB2312" w:cs="仿宋_GB2312"/>
          <w:color w:val="000000"/>
          <w:kern w:val="0"/>
          <w:sz w:val="32"/>
          <w:szCs w:val="32"/>
        </w:rPr>
        <w:t>著名美学家高尔泰、中国哲学史家刘文英</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为国家和民族、为中国学术界培养了大量高水平理论研究和实务人才，其中的佼佼者如杨利民、范鹏、艾四林</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孙熙国</w:t>
      </w:r>
      <w:r>
        <w:rPr>
          <w:rFonts w:hint="eastAsia" w:ascii="仿宋_GB2312" w:hAnsi="仿宋_GB2312" w:eastAsia="仿宋_GB2312" w:cs="仿宋_GB2312"/>
          <w:color w:val="000000"/>
          <w:kern w:val="0"/>
          <w:sz w:val="32"/>
          <w:szCs w:val="32"/>
        </w:rPr>
        <w:t>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历经四十多年形成的成熟的人才培养方式得到国内哲学教育界的高度认可，毕业生的质量颇有口碑，广受好评。</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专业现有教授12人，青年研究员2人，副教授13人，讲师5人，近90%的教师在国内外著名高校取得博士学位。本专业是甘肃省重点学科，具有哲学一级学科硕士学位授予权，在德国哲学和德国现象学、宗教哲学、宋明理学等领域形成了自己的特色，在国内哲学界有较大影响。在今后的学科建设规划中，哲学学科将在保持中国哲学与外国哲学传统优势学科方向的基础上，重点发展科学技术哲学、伦理学、马克思主义哲学等方向，正在努力建设成为哲学一级学科博士授权单位。</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除依托学校图书馆丰富的藏书和电子资源外，学院现图书数量为32000余册，国内外杂志报刊140余种9000余册，在城关校区设有资料室，可供学生使用。学院在2020年度购买了“诸子集成”检索系统，现已安装并投入使用。该系统收录了《新编诸子集成》64种，主要对是儒、墨、道、法等诸子百家经典著作的整理与权威注释，为学生学习、研究中国哲学乃至中国传统思想文化提供了参考。主办学术期刊《科学</w:t>
      </w:r>
      <w:r>
        <w:rPr>
          <w:rFonts w:hint="eastAsia" w:ascii="宋体" w:hAnsi="宋体" w:eastAsia="宋体" w:cs="宋体"/>
          <w:color w:val="000000"/>
          <w:kern w:val="0"/>
          <w:sz w:val="32"/>
          <w:szCs w:val="32"/>
        </w:rPr>
        <w:t>•</w:t>
      </w:r>
      <w:r>
        <w:rPr>
          <w:rFonts w:hint="eastAsia" w:ascii="仿宋_GB2312" w:hAnsi="仿宋_GB2312" w:eastAsia="仿宋_GB2312" w:cs="仿宋_GB2312"/>
          <w:color w:val="000000"/>
          <w:kern w:val="0"/>
          <w:sz w:val="32"/>
          <w:szCs w:val="32"/>
        </w:rPr>
        <w:t>经济</w:t>
      </w:r>
      <w:r>
        <w:rPr>
          <w:rFonts w:hint="eastAsia" w:ascii="宋体" w:hAnsi="宋体" w:eastAsia="宋体" w:cs="宋体"/>
          <w:color w:val="000000"/>
          <w:kern w:val="0"/>
          <w:sz w:val="32"/>
          <w:szCs w:val="32"/>
        </w:rPr>
        <w:t>•</w:t>
      </w:r>
      <w:r>
        <w:rPr>
          <w:rFonts w:hint="eastAsia" w:ascii="仿宋_GB2312" w:hAnsi="仿宋_GB2312" w:eastAsia="仿宋_GB2312" w:cs="仿宋_GB2312"/>
          <w:color w:val="000000"/>
          <w:kern w:val="0"/>
          <w:sz w:val="32"/>
          <w:szCs w:val="32"/>
        </w:rPr>
        <w:t>社会》。</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近几年来，本专业加快国际化步伐，引进有海外学习背景的师资力量，系统实行合作型、研讨班教学，创新教学方法和手段，建设完成多个教学研究项目，荣获多项教学成果奖。2013年成为兰州大学四个教学评优专业之一，被视为兰州大学最有内涵的专业之一，在全国哲学教育界也有专业内涵很高的声誉。</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十余年的发展历史，凝聚了数代学人的奋斗和心血。学院师生坚守“知行合一、宁静致远”的价值诉求，发扬“自强不息、独树一帜”的校训精神，形成了学院求真务实、淡泊名利、敢为人先、勇于担当的优良学风和精神传统，为国家和社会培养和输送了大批各个领域的中坚人才，深受学界的普遍尊重和社会的广泛赞誉。</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二、培养目标</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哲学专业坚持通识教育与专业教育、精英教育与公民教育相结合，培养视野开阔、基础扎实、具有较强的分析问题与解决问题的能力的毕业生；培养面向未来，面向实践既能够进一步从事哲学或其他学术领域、尤其是思想文化领域的研究，又能够在各行各业从事具体工作的优秀人才。</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三、培养要求</w:t>
      </w:r>
    </w:p>
    <w:p>
      <w:pPr>
        <w:widowControl/>
        <w:spacing w:line="540" w:lineRule="exact"/>
        <w:ind w:firstLine="640"/>
        <w:rPr>
          <w:rFonts w:ascii="楷体" w:hAnsi="楷体" w:eastAsia="楷体" w:cs="楷体"/>
          <w:color w:val="000000"/>
          <w:kern w:val="0"/>
          <w:sz w:val="32"/>
          <w:szCs w:val="32"/>
        </w:rPr>
      </w:pPr>
      <w:r>
        <w:rPr>
          <w:rFonts w:hint="eastAsia" w:ascii="楷体" w:hAnsi="楷体" w:eastAsia="楷体" w:cs="楷体"/>
          <w:color w:val="000000"/>
          <w:kern w:val="0"/>
          <w:sz w:val="32"/>
          <w:szCs w:val="32"/>
        </w:rPr>
        <w:t>（一）知识要求</w:t>
      </w:r>
    </w:p>
    <w:p>
      <w:pPr>
        <w:ind w:firstLine="64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1.哲学专业学生要能够系统掌握哲学思想发展史，准确理解本专业的基础知识和根本问题；</w:t>
      </w:r>
    </w:p>
    <w:p>
      <w:pPr>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 xml:space="preserve">能够有效跟踪哲学——科学最新发展方向，了解学术前沿动态和热点问题； </w:t>
      </w:r>
    </w:p>
    <w:p>
      <w:pPr>
        <w:widowControl/>
        <w:spacing w:line="540" w:lineRule="exact"/>
        <w:ind w:firstLine="640"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（二）能力要求</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1.</w:t>
      </w:r>
      <w:r>
        <w:rPr>
          <w:rFonts w:ascii="仿宋_GB2312" w:hAnsi="仿宋_GB2312" w:eastAsia="仿宋_GB2312" w:cs="仿宋_GB2312"/>
          <w:color w:val="000000"/>
          <w:kern w:val="0"/>
          <w:sz w:val="32"/>
          <w:szCs w:val="32"/>
        </w:rPr>
        <w:t>具有较强的阅读、思辨、写作和口头表达能力；</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具有敏锐的问题意识，既能够沉潜于思想世界、保持思想的品格与尊严，又能够适应社会、适应生活；</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有能力运用所学所思贯通传统与现代、“中学”与“西学”、思想与现实之间的隔阂，并善于在现实中发现问题、分析问题、解决问题；</w:t>
      </w:r>
    </w:p>
    <w:p>
      <w:pPr>
        <w:widowControl/>
        <w:spacing w:line="540" w:lineRule="exact"/>
        <w:ind w:firstLine="640" w:firstLineChars="200"/>
        <w:rPr>
          <w:rFonts w:ascii="楷体" w:hAnsi="楷体" w:eastAsia="楷体" w:cs="楷体"/>
          <w:color w:val="000000"/>
          <w:kern w:val="0"/>
          <w:sz w:val="32"/>
          <w:szCs w:val="32"/>
        </w:rPr>
      </w:pPr>
      <w:r>
        <w:rPr>
          <w:rFonts w:hint="eastAsia" w:ascii="仿宋_GB2312" w:hAnsi="仿宋_GB2312" w:eastAsia="仿宋_GB2312" w:cs="仿宋_GB2312"/>
          <w:color w:val="000000"/>
          <w:kern w:val="0"/>
          <w:sz w:val="32"/>
          <w:szCs w:val="32"/>
        </w:rPr>
        <w:t>4.</w:t>
      </w:r>
      <w:r>
        <w:rPr>
          <w:rFonts w:ascii="仿宋_GB2312" w:hAnsi="仿宋_GB2312" w:eastAsia="仿宋_GB2312" w:cs="仿宋_GB2312"/>
          <w:color w:val="000000"/>
          <w:kern w:val="0"/>
          <w:sz w:val="32"/>
          <w:szCs w:val="32"/>
        </w:rPr>
        <w:t>熟练掌握一门外国语，达到专业阅读水平，具备基本的外文写作能力。</w:t>
      </w:r>
    </w:p>
    <w:p>
      <w:pPr>
        <w:widowControl/>
        <w:spacing w:line="540" w:lineRule="exact"/>
        <w:ind w:firstLine="640"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（三）素质要求</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哲学专业学生要在习近平新时代中国特色社会主义思想指引下，培育正确的世界观、人生观、价值观。不断求真、求善、求美，追求真知、探索真理，培养高尚、正直的道德修养，立志为国家富强、民族振兴、人民幸福做出贡献。要追求身心协调，培养丰富的人文涵养，积淀知识底蕴，塑造全面发展的审美境界。</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四、修业年限</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学制为2年，在校学习年限最长不超过3年。</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五、辅修专业学分</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哲学辅修专业总学分为30学分。学生须在教学计划表中总分38学分的专业核心课中修满30学分。</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修读哲学辅修专业的学生，完成哲学辅</w:t>
      </w:r>
      <w:bookmarkStart w:id="0" w:name="_Hlk54511976"/>
      <w:r>
        <w:rPr>
          <w:rFonts w:hint="eastAsia" w:ascii="仿宋_GB2312" w:hAnsi="仿宋_GB2312" w:eastAsia="仿宋_GB2312" w:cs="仿宋_GB2312"/>
          <w:color w:val="000000"/>
          <w:kern w:val="0"/>
          <w:sz w:val="32"/>
          <w:szCs w:val="32"/>
        </w:rPr>
        <w:t>修专业教学计划并获得规定的学分</w:t>
      </w:r>
      <w:bookmarkEnd w:id="0"/>
      <w:r>
        <w:rPr>
          <w:rFonts w:hint="eastAsia" w:ascii="仿宋_GB2312" w:hAnsi="仿宋_GB2312" w:eastAsia="仿宋_GB2312" w:cs="仿宋_GB2312"/>
          <w:color w:val="000000"/>
          <w:kern w:val="0"/>
          <w:sz w:val="32"/>
          <w:szCs w:val="32"/>
        </w:rPr>
        <w:t>，</w:t>
      </w:r>
      <w:bookmarkStart w:id="1" w:name="_Hlk54512024"/>
      <w:r>
        <w:rPr>
          <w:rFonts w:hint="eastAsia" w:ascii="仿宋_GB2312" w:hAnsi="仿宋_GB2312" w:eastAsia="仿宋_GB2312" w:cs="仿宋_GB2312"/>
          <w:color w:val="000000"/>
          <w:kern w:val="0"/>
          <w:sz w:val="32"/>
          <w:szCs w:val="32"/>
        </w:rPr>
        <w:t>在主修专业毕业证书上注明哲学辅修专业学习经历。</w:t>
      </w:r>
      <w:bookmarkEnd w:id="1"/>
      <w:r>
        <w:rPr>
          <w:rFonts w:hint="eastAsia" w:ascii="仿宋_GB2312" w:hAnsi="仿宋_GB2312" w:eastAsia="仿宋_GB2312" w:cs="仿宋_GB2312"/>
          <w:color w:val="000000"/>
          <w:kern w:val="0"/>
          <w:sz w:val="32"/>
          <w:szCs w:val="32"/>
        </w:rPr>
        <w:t>未达到哲学辅修专业规定条件的学生，其所学课程成绩及学分，按选修课方式记载。</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六、辅修学士学位</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哲学辅修学士学位总学分为50学分。学生须在教学计划表中总分38学分的专业核心课中修满30学分，</w:t>
      </w:r>
      <w:r>
        <w:rPr>
          <w:rFonts w:hint="eastAsia" w:ascii="仿宋_GB2312" w:hAnsi="仿宋_GB2312" w:eastAsia="仿宋_GB2312" w:cs="仿宋_GB2312"/>
          <w:color w:val="000000" w:themeColor="text1"/>
          <w:kern w:val="0"/>
          <w:sz w:val="32"/>
          <w:szCs w:val="32"/>
        </w:rPr>
        <w:t>在专业限选课中修满12学分，同时修读实践教学2学分，</w:t>
      </w:r>
      <w:r>
        <w:rPr>
          <w:rFonts w:hint="eastAsia" w:ascii="仿宋_GB2312" w:hAnsi="仿宋_GB2312" w:eastAsia="仿宋_GB2312" w:cs="仿宋_GB2312"/>
          <w:color w:val="000000"/>
          <w:kern w:val="0"/>
          <w:sz w:val="32"/>
          <w:szCs w:val="32"/>
        </w:rPr>
        <w:t>毕业论文6学分。</w:t>
      </w:r>
    </w:p>
    <w:p>
      <w:pPr>
        <w:widowControl/>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修读哲学辅修学士学位的学生，完成辅修学士学位教学计划并获得规定的学分，且达到哲学辅修学士学位授予要求的，准予授予哲学辅修学士学位，并在主修学位证书上注明。修读哲学辅修学士学位的学生虽未达到授予辅修学士学位条件但满足哲学辅修专业规定条件的，在主修专业毕业证书上注明哲学辅修专业学习经历。</w:t>
      </w:r>
    </w:p>
    <w:p>
      <w:pPr>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七、辅修证书发放形式和要求</w:t>
      </w:r>
    </w:p>
    <w:p>
      <w:pPr>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按照教高【〔2019〕6号】和学校有关规定：</w:t>
      </w:r>
    </w:p>
    <w:p>
      <w:pPr>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（1）辅修专业：辅修学历在主修专业的毕业证中标注， 不授予学位。对没有取得主修专业毕业证书的学生不得授予辅修专业学历证明。</w:t>
      </w:r>
    </w:p>
    <w:p>
      <w:pPr>
        <w:spacing w:line="5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（2）辅修学士学位：辅修学士学位及学历在主修学士学位证书和毕业证中标注，不单独发放学位证和毕业证。对没有取得主修学士学位的学生不得授予辅修学士学位。</w:t>
      </w:r>
    </w:p>
    <w:p>
      <w:pPr>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八、辅修专业和辅修学士学位教学计划表</w:t>
      </w:r>
    </w:p>
    <w:tbl>
      <w:tblPr>
        <w:tblStyle w:val="4"/>
        <w:tblW w:w="5374" w:type="pct"/>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3"/>
        <w:gridCol w:w="563"/>
        <w:gridCol w:w="571"/>
        <w:gridCol w:w="2426"/>
        <w:gridCol w:w="566"/>
        <w:gridCol w:w="849"/>
        <w:gridCol w:w="675"/>
        <w:gridCol w:w="600"/>
        <w:gridCol w:w="566"/>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CellSpacing w:w="0" w:type="dxa"/>
        </w:trPr>
        <w:tc>
          <w:tcPr>
            <w:tcW w:w="315" w:type="pct"/>
            <w:vMerge w:val="restar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课程</w:t>
            </w:r>
          </w:p>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类别</w:t>
            </w:r>
          </w:p>
        </w:tc>
        <w:tc>
          <w:tcPr>
            <w:tcW w:w="634" w:type="pct"/>
            <w:gridSpan w:val="2"/>
            <w:vMerge w:val="restar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课程</w:t>
            </w:r>
          </w:p>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编号</w:t>
            </w:r>
          </w:p>
        </w:tc>
        <w:tc>
          <w:tcPr>
            <w:tcW w:w="1354" w:type="pct"/>
            <w:vMerge w:val="restar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课 程 名 称</w:t>
            </w:r>
          </w:p>
        </w:tc>
        <w:tc>
          <w:tcPr>
            <w:tcW w:w="316" w:type="pct"/>
            <w:vMerge w:val="restar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总学分</w:t>
            </w:r>
          </w:p>
        </w:tc>
        <w:tc>
          <w:tcPr>
            <w:tcW w:w="474" w:type="pct"/>
            <w:vMerge w:val="restar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总学时</w:t>
            </w:r>
          </w:p>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（周）</w:t>
            </w:r>
          </w:p>
        </w:tc>
        <w:tc>
          <w:tcPr>
            <w:tcW w:w="712" w:type="pct"/>
            <w:gridSpan w:val="2"/>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学时分配</w:t>
            </w:r>
          </w:p>
        </w:tc>
        <w:tc>
          <w:tcPr>
            <w:tcW w:w="316" w:type="pct"/>
            <w:vMerge w:val="restar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开课</w:t>
            </w:r>
          </w:p>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学期</w:t>
            </w:r>
          </w:p>
        </w:tc>
        <w:tc>
          <w:tcPr>
            <w:tcW w:w="876" w:type="pct"/>
            <w:vMerge w:val="restar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课程归</w:t>
            </w:r>
          </w:p>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blCellSpacing w:w="0" w:type="dxa"/>
        </w:trPr>
        <w:tc>
          <w:tcPr>
            <w:tcW w:w="315" w:type="pct"/>
            <w:vMerge w:val="continue"/>
            <w:vAlign w:val="center"/>
          </w:tcPr>
          <w:p>
            <w:pPr>
              <w:widowControl/>
              <w:spacing w:line="330" w:lineRule="atLeast"/>
              <w:jc w:val="center"/>
              <w:rPr>
                <w:rFonts w:ascii="仿宋" w:hAnsi="仿宋" w:eastAsia="仿宋" w:cs="仿宋"/>
                <w:bCs/>
                <w:kern w:val="0"/>
                <w:sz w:val="24"/>
                <w:szCs w:val="16"/>
              </w:rPr>
            </w:pPr>
          </w:p>
        </w:tc>
        <w:tc>
          <w:tcPr>
            <w:tcW w:w="634" w:type="pct"/>
            <w:gridSpan w:val="2"/>
            <w:vMerge w:val="continue"/>
            <w:vAlign w:val="center"/>
          </w:tcPr>
          <w:p>
            <w:pPr>
              <w:widowControl/>
              <w:spacing w:line="330" w:lineRule="atLeast"/>
              <w:jc w:val="center"/>
              <w:rPr>
                <w:rFonts w:ascii="仿宋" w:hAnsi="仿宋" w:eastAsia="仿宋" w:cs="仿宋"/>
                <w:bCs/>
                <w:kern w:val="0"/>
                <w:sz w:val="24"/>
                <w:szCs w:val="16"/>
              </w:rPr>
            </w:pPr>
          </w:p>
        </w:tc>
        <w:tc>
          <w:tcPr>
            <w:tcW w:w="1354" w:type="pct"/>
            <w:vMerge w:val="continue"/>
            <w:vAlign w:val="center"/>
          </w:tcPr>
          <w:p>
            <w:pPr>
              <w:widowControl/>
              <w:spacing w:line="330" w:lineRule="atLeast"/>
              <w:jc w:val="center"/>
              <w:rPr>
                <w:rFonts w:ascii="仿宋" w:hAnsi="仿宋" w:eastAsia="仿宋" w:cs="仿宋"/>
                <w:bCs/>
                <w:kern w:val="0"/>
                <w:sz w:val="24"/>
                <w:szCs w:val="16"/>
              </w:rPr>
            </w:pPr>
          </w:p>
        </w:tc>
        <w:tc>
          <w:tcPr>
            <w:tcW w:w="316" w:type="pct"/>
            <w:vMerge w:val="continue"/>
            <w:vAlign w:val="center"/>
          </w:tcPr>
          <w:p>
            <w:pPr>
              <w:widowControl/>
              <w:spacing w:line="330" w:lineRule="atLeast"/>
              <w:jc w:val="center"/>
              <w:rPr>
                <w:rFonts w:ascii="仿宋" w:hAnsi="仿宋" w:eastAsia="仿宋" w:cs="仿宋"/>
                <w:bCs/>
                <w:kern w:val="0"/>
                <w:sz w:val="24"/>
                <w:szCs w:val="16"/>
              </w:rPr>
            </w:pPr>
          </w:p>
        </w:tc>
        <w:tc>
          <w:tcPr>
            <w:tcW w:w="474" w:type="pct"/>
            <w:vMerge w:val="continue"/>
            <w:vAlign w:val="center"/>
          </w:tcPr>
          <w:p>
            <w:pPr>
              <w:widowControl/>
              <w:spacing w:line="330" w:lineRule="atLeast"/>
              <w:jc w:val="center"/>
              <w:rPr>
                <w:rFonts w:ascii="仿宋" w:hAnsi="仿宋" w:eastAsia="仿宋" w:cs="仿宋"/>
                <w:bCs/>
                <w:kern w:val="0"/>
                <w:sz w:val="24"/>
                <w:szCs w:val="16"/>
              </w:rPr>
            </w:pPr>
          </w:p>
        </w:tc>
        <w:tc>
          <w:tcPr>
            <w:tcW w:w="377" w:type="pc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讲授</w:t>
            </w:r>
          </w:p>
        </w:tc>
        <w:tc>
          <w:tcPr>
            <w:tcW w:w="335" w:type="pc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实践</w:t>
            </w:r>
          </w:p>
        </w:tc>
        <w:tc>
          <w:tcPr>
            <w:tcW w:w="316" w:type="pct"/>
            <w:vMerge w:val="continue"/>
            <w:vAlign w:val="center"/>
          </w:tcPr>
          <w:p>
            <w:pPr>
              <w:widowControl/>
              <w:spacing w:line="330" w:lineRule="atLeast"/>
              <w:jc w:val="center"/>
              <w:rPr>
                <w:rFonts w:ascii="仿宋" w:hAnsi="仿宋" w:eastAsia="仿宋" w:cs="仿宋"/>
                <w:bCs/>
                <w:kern w:val="0"/>
                <w:sz w:val="24"/>
                <w:szCs w:val="16"/>
              </w:rPr>
            </w:pPr>
          </w:p>
        </w:tc>
        <w:tc>
          <w:tcPr>
            <w:tcW w:w="876" w:type="pct"/>
            <w:vMerge w:val="continue"/>
            <w:vAlign w:val="center"/>
          </w:tcPr>
          <w:p>
            <w:pPr>
              <w:widowControl/>
              <w:spacing w:line="330" w:lineRule="atLeast"/>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trPr>
        <w:tc>
          <w:tcPr>
            <w:tcW w:w="315" w:type="pct"/>
            <w:vMerge w:val="restart"/>
            <w:vAlign w:val="center"/>
          </w:tcPr>
          <w:p>
            <w:pPr>
              <w:spacing w:line="330" w:lineRule="atLeast"/>
              <w:jc w:val="center"/>
              <w:rPr>
                <w:rFonts w:ascii="仿宋" w:hAnsi="仿宋" w:eastAsia="仿宋" w:cs="仿宋"/>
                <w:bCs/>
                <w:kern w:val="0"/>
                <w:sz w:val="24"/>
                <w:szCs w:val="16"/>
              </w:rPr>
            </w:pPr>
          </w:p>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专</w:t>
            </w:r>
          </w:p>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业</w:t>
            </w:r>
          </w:p>
          <w:p>
            <w:pPr>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课（核心）</w:t>
            </w: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1304029</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中国哲学</w:t>
            </w:r>
            <w:r>
              <w:rPr>
                <w:rFonts w:hint="eastAsia" w:ascii="仿宋" w:hAnsi="仿宋" w:eastAsia="仿宋" w:cs="宋体"/>
                <w:bCs/>
                <w:kern w:val="0"/>
                <w:sz w:val="24"/>
                <w:szCs w:val="16"/>
              </w:rPr>
              <w:t>通论</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3</w:t>
            </w:r>
          </w:p>
        </w:tc>
        <w:tc>
          <w:tcPr>
            <w:tcW w:w="474"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trPr>
        <w:tc>
          <w:tcPr>
            <w:tcW w:w="315" w:type="pct"/>
            <w:vMerge w:val="continue"/>
            <w:vAlign w:val="center"/>
          </w:tcPr>
          <w:p>
            <w:pPr>
              <w:widowControl/>
              <w:spacing w:line="330" w:lineRule="atLeast"/>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1304030</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西方哲学</w:t>
            </w:r>
            <w:r>
              <w:rPr>
                <w:rFonts w:hint="eastAsia" w:ascii="仿宋" w:hAnsi="仿宋" w:eastAsia="仿宋" w:cs="宋体"/>
                <w:bCs/>
                <w:kern w:val="0"/>
                <w:sz w:val="24"/>
                <w:szCs w:val="16"/>
              </w:rPr>
              <w:t>通论</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3</w:t>
            </w:r>
          </w:p>
        </w:tc>
        <w:tc>
          <w:tcPr>
            <w:tcW w:w="474"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15" w:type="pct"/>
            <w:vMerge w:val="continue"/>
            <w:vAlign w:val="center"/>
          </w:tcPr>
          <w:p>
            <w:pPr>
              <w:widowControl/>
              <w:spacing w:line="330" w:lineRule="atLeast"/>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1304031</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马克思主义哲学</w:t>
            </w:r>
            <w:r>
              <w:rPr>
                <w:rFonts w:hint="eastAsia" w:ascii="仿宋" w:hAnsi="仿宋" w:eastAsia="仿宋" w:cs="宋体"/>
                <w:bCs/>
                <w:kern w:val="0"/>
                <w:sz w:val="24"/>
                <w:szCs w:val="16"/>
              </w:rPr>
              <w:t>史</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3</w:t>
            </w:r>
          </w:p>
        </w:tc>
        <w:tc>
          <w:tcPr>
            <w:tcW w:w="474"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15" w:type="pct"/>
            <w:vMerge w:val="continue"/>
            <w:vAlign w:val="center"/>
          </w:tcPr>
          <w:p>
            <w:pPr>
              <w:widowControl/>
              <w:spacing w:line="330" w:lineRule="atLeast"/>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1304037</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中国哲学原著选读</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w:t>
            </w:r>
          </w:p>
        </w:tc>
        <w:tc>
          <w:tcPr>
            <w:tcW w:w="474"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15" w:type="pct"/>
            <w:vMerge w:val="continue"/>
            <w:vAlign w:val="center"/>
          </w:tcPr>
          <w:p>
            <w:pPr>
              <w:widowControl/>
              <w:spacing w:line="330" w:lineRule="atLeast"/>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1304038</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西方哲学原著选读</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w:t>
            </w:r>
          </w:p>
        </w:tc>
        <w:tc>
          <w:tcPr>
            <w:tcW w:w="474"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15" w:type="pct"/>
            <w:vMerge w:val="continue"/>
            <w:vAlign w:val="center"/>
          </w:tcPr>
          <w:p>
            <w:pPr>
              <w:widowControl/>
              <w:spacing w:line="330" w:lineRule="atLeast"/>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1304032</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伦理学基础</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3</w:t>
            </w:r>
          </w:p>
        </w:tc>
        <w:tc>
          <w:tcPr>
            <w:tcW w:w="474"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15" w:type="pct"/>
            <w:vMerge w:val="continue"/>
            <w:vAlign w:val="center"/>
          </w:tcPr>
          <w:p>
            <w:pPr>
              <w:widowControl/>
              <w:spacing w:line="330" w:lineRule="atLeast"/>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1304041</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古希腊哲学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3</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15" w:type="pct"/>
            <w:vMerge w:val="continue"/>
            <w:vAlign w:val="center"/>
          </w:tcPr>
          <w:p>
            <w:pPr>
              <w:widowControl/>
              <w:spacing w:line="330" w:lineRule="atLeast"/>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1304040</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先秦哲学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3</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15" w:type="pct"/>
            <w:vMerge w:val="continue"/>
            <w:vAlign w:val="center"/>
          </w:tcPr>
          <w:p>
            <w:pPr>
              <w:widowControl/>
              <w:spacing w:line="330" w:lineRule="atLeast"/>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1304039</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马克思主义哲学原著选读</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w:t>
            </w:r>
          </w:p>
        </w:tc>
        <w:tc>
          <w:tcPr>
            <w:tcW w:w="474"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3</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15" w:type="pct"/>
            <w:vMerge w:val="continue"/>
            <w:vAlign w:val="center"/>
          </w:tcPr>
          <w:p>
            <w:pPr>
              <w:widowControl/>
              <w:spacing w:line="330" w:lineRule="atLeast"/>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1304034</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宗教学基础</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3</w:t>
            </w:r>
          </w:p>
        </w:tc>
        <w:tc>
          <w:tcPr>
            <w:tcW w:w="474"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4</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15" w:type="pct"/>
            <w:vMerge w:val="continue"/>
            <w:vAlign w:val="center"/>
          </w:tcPr>
          <w:p>
            <w:pPr>
              <w:widowControl/>
              <w:spacing w:line="330" w:lineRule="atLeast"/>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1304035</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美学基础</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w:t>
            </w:r>
          </w:p>
        </w:tc>
        <w:tc>
          <w:tcPr>
            <w:tcW w:w="474"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4</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15" w:type="pct"/>
            <w:vMerge w:val="continue"/>
            <w:vAlign w:val="center"/>
          </w:tcPr>
          <w:p>
            <w:pPr>
              <w:widowControl/>
              <w:spacing w:line="330" w:lineRule="atLeast"/>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1304042</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近代哲学</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2</w:t>
            </w:r>
          </w:p>
        </w:tc>
        <w:tc>
          <w:tcPr>
            <w:tcW w:w="474"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4</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15" w:type="pct"/>
            <w:vMerge w:val="continue"/>
            <w:vAlign w:val="center"/>
          </w:tcPr>
          <w:p>
            <w:pPr>
              <w:widowControl/>
              <w:spacing w:line="330" w:lineRule="atLeast"/>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1304036</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科学技术哲学</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w:t>
            </w:r>
          </w:p>
        </w:tc>
        <w:tc>
          <w:tcPr>
            <w:tcW w:w="474"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5</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15" w:type="pct"/>
            <w:vMerge w:val="continue"/>
            <w:vAlign w:val="center"/>
          </w:tcPr>
          <w:p>
            <w:pPr>
              <w:widowControl/>
              <w:spacing w:line="330" w:lineRule="atLeast"/>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1304046</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宋明理学</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2</w:t>
            </w:r>
          </w:p>
        </w:tc>
        <w:tc>
          <w:tcPr>
            <w:tcW w:w="474"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5</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315" w:type="pct"/>
            <w:vAlign w:val="center"/>
          </w:tcPr>
          <w:p>
            <w:pPr>
              <w:widowControl/>
              <w:spacing w:line="330" w:lineRule="atLeast"/>
              <w:jc w:val="center"/>
              <w:rPr>
                <w:rFonts w:ascii="仿宋" w:hAnsi="仿宋" w:eastAsia="仿宋" w:cs="仿宋"/>
                <w:bCs/>
                <w:kern w:val="0"/>
                <w:sz w:val="24"/>
                <w:szCs w:val="16"/>
              </w:rPr>
            </w:pPr>
          </w:p>
        </w:tc>
        <w:tc>
          <w:tcPr>
            <w:tcW w:w="1989" w:type="pct"/>
            <w:gridSpan w:val="3"/>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小计</w:t>
            </w:r>
          </w:p>
        </w:tc>
        <w:tc>
          <w:tcPr>
            <w:tcW w:w="316" w:type="pc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38</w:t>
            </w:r>
          </w:p>
        </w:tc>
        <w:tc>
          <w:tcPr>
            <w:tcW w:w="2379" w:type="pct"/>
            <w:gridSpan w:val="5"/>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修满</w:t>
            </w:r>
            <w:r>
              <w:rPr>
                <w:rFonts w:hint="eastAsia" w:ascii="仿宋" w:hAnsi="仿宋" w:eastAsia="仿宋" w:cs="宋体"/>
                <w:bCs/>
                <w:kern w:val="0"/>
                <w:sz w:val="24"/>
                <w:szCs w:val="16"/>
              </w:rPr>
              <w:t>30学分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restart"/>
            <w:vAlign w:val="center"/>
          </w:tcPr>
          <w:p>
            <w:pPr>
              <w:jc w:val="center"/>
              <w:rPr>
                <w:rFonts w:ascii="仿宋" w:hAnsi="仿宋" w:eastAsia="仿宋" w:cs="宋体"/>
                <w:bCs/>
                <w:kern w:val="0"/>
                <w:sz w:val="24"/>
                <w:szCs w:val="16"/>
              </w:rPr>
            </w:pPr>
            <w:r>
              <w:rPr>
                <w:rFonts w:hint="eastAsia" w:ascii="仿宋" w:hAnsi="仿宋" w:eastAsia="仿宋" w:cs="宋体"/>
                <w:bCs/>
                <w:kern w:val="0"/>
                <w:sz w:val="24"/>
                <w:szCs w:val="16"/>
              </w:rPr>
              <w:t>学</w:t>
            </w:r>
          </w:p>
          <w:p>
            <w:pPr>
              <w:jc w:val="center"/>
              <w:rPr>
                <w:rFonts w:ascii="仿宋" w:hAnsi="仿宋" w:eastAsia="仿宋" w:cs="宋体"/>
                <w:bCs/>
                <w:kern w:val="0"/>
                <w:sz w:val="24"/>
                <w:szCs w:val="16"/>
              </w:rPr>
            </w:pPr>
            <w:r>
              <w:rPr>
                <w:rFonts w:hint="eastAsia" w:ascii="仿宋" w:hAnsi="仿宋" w:eastAsia="仿宋" w:cs="宋体"/>
                <w:bCs/>
                <w:kern w:val="0"/>
                <w:sz w:val="24"/>
                <w:szCs w:val="16"/>
              </w:rPr>
              <w:t>位</w:t>
            </w:r>
          </w:p>
          <w:p>
            <w:pPr>
              <w:jc w:val="center"/>
              <w:rPr>
                <w:rFonts w:ascii="仿宋" w:hAnsi="仿宋" w:eastAsia="仿宋" w:cs="仿宋"/>
                <w:bCs/>
                <w:kern w:val="0"/>
                <w:sz w:val="24"/>
                <w:szCs w:val="16"/>
              </w:rPr>
            </w:pPr>
            <w:r>
              <w:rPr>
                <w:rFonts w:hint="eastAsia" w:ascii="仿宋" w:hAnsi="仿宋" w:eastAsia="仿宋" w:cs="宋体"/>
                <w:bCs/>
                <w:kern w:val="0"/>
                <w:sz w:val="24"/>
                <w:szCs w:val="16"/>
              </w:rPr>
              <w:t>课</w:t>
            </w: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1304033</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形而上学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3</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130404</w:t>
            </w:r>
            <w:r>
              <w:rPr>
                <w:rFonts w:hint="eastAsia" w:ascii="仿宋" w:hAnsi="仿宋" w:eastAsia="仿宋" w:cs="宋体"/>
                <w:bCs/>
                <w:kern w:val="0"/>
                <w:sz w:val="24"/>
                <w:szCs w:val="16"/>
              </w:rPr>
              <w:t>5</w:t>
            </w:r>
          </w:p>
        </w:tc>
        <w:tc>
          <w:tcPr>
            <w:tcW w:w="135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数理逻辑</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1304053</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中世纪哲学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4</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130406</w:t>
            </w:r>
            <w:r>
              <w:rPr>
                <w:rFonts w:hint="eastAsia" w:ascii="仿宋" w:hAnsi="仿宋" w:eastAsia="仿宋" w:cs="宋体"/>
                <w:bCs/>
                <w:kern w:val="0"/>
                <w:sz w:val="24"/>
                <w:szCs w:val="16"/>
              </w:rPr>
              <w:t>2</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专业外语</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4</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130406</w:t>
            </w:r>
            <w:r>
              <w:rPr>
                <w:rFonts w:hint="eastAsia" w:ascii="仿宋" w:hAnsi="仿宋" w:eastAsia="仿宋" w:cs="宋体"/>
                <w:bCs/>
                <w:kern w:val="0"/>
                <w:sz w:val="24"/>
                <w:szCs w:val="16"/>
              </w:rPr>
              <w:t>0</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两汉</w:t>
            </w:r>
            <w:r>
              <w:rPr>
                <w:rFonts w:hint="eastAsia" w:ascii="仿宋" w:hAnsi="仿宋" w:eastAsia="仿宋" w:cs="宋体"/>
                <w:bCs/>
                <w:kern w:val="0"/>
                <w:sz w:val="24"/>
                <w:szCs w:val="16"/>
              </w:rPr>
              <w:t>哲学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4</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w:t>
            </w:r>
            <w:r>
              <w:rPr>
                <w:rFonts w:hint="eastAsia" w:ascii="仿宋" w:hAnsi="仿宋" w:eastAsia="仿宋" w:cs="宋体"/>
                <w:bCs/>
                <w:kern w:val="0"/>
                <w:sz w:val="24"/>
                <w:szCs w:val="16"/>
              </w:rPr>
              <w:t>69</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魏晋玄学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4</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1304087</w:t>
            </w:r>
          </w:p>
        </w:tc>
        <w:tc>
          <w:tcPr>
            <w:tcW w:w="135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道家与</w:t>
            </w:r>
            <w:r>
              <w:rPr>
                <w:rFonts w:ascii="仿宋" w:hAnsi="仿宋" w:eastAsia="仿宋" w:cs="宋体"/>
                <w:bCs/>
                <w:kern w:val="0"/>
                <w:sz w:val="24"/>
                <w:szCs w:val="16"/>
              </w:rPr>
              <w:t>道教</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4</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1304197</w:t>
            </w:r>
          </w:p>
        </w:tc>
        <w:tc>
          <w:tcPr>
            <w:tcW w:w="135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科学技术史</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4</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130404</w:t>
            </w:r>
            <w:r>
              <w:rPr>
                <w:rFonts w:hint="eastAsia" w:ascii="仿宋" w:hAnsi="仿宋" w:eastAsia="仿宋" w:cs="宋体"/>
                <w:bCs/>
                <w:kern w:val="0"/>
                <w:sz w:val="24"/>
                <w:szCs w:val="16"/>
              </w:rPr>
              <w:t>4</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知识论</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4</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1304047</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应用伦理学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5</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130406</w:t>
            </w:r>
            <w:r>
              <w:rPr>
                <w:rFonts w:hint="eastAsia" w:ascii="仿宋" w:hAnsi="仿宋" w:eastAsia="仿宋" w:cs="宋体"/>
                <w:bCs/>
                <w:kern w:val="0"/>
                <w:sz w:val="24"/>
                <w:szCs w:val="16"/>
              </w:rPr>
              <w:t>3</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分析哲学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5</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130407</w:t>
            </w:r>
            <w:r>
              <w:rPr>
                <w:rFonts w:hint="eastAsia" w:ascii="仿宋" w:hAnsi="仿宋" w:eastAsia="仿宋" w:cs="宋体"/>
                <w:bCs/>
                <w:kern w:val="0"/>
                <w:sz w:val="24"/>
                <w:szCs w:val="16"/>
              </w:rPr>
              <w:t>1</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近现代社会批判思想</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5</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130407</w:t>
            </w:r>
            <w:r>
              <w:rPr>
                <w:rFonts w:hint="eastAsia" w:ascii="仿宋" w:hAnsi="仿宋" w:eastAsia="仿宋" w:cs="宋体"/>
                <w:bCs/>
                <w:kern w:val="0"/>
                <w:sz w:val="24"/>
                <w:szCs w:val="16"/>
              </w:rPr>
              <w:t>0</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中国美学史</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5</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130406</w:t>
            </w:r>
            <w:r>
              <w:rPr>
                <w:rFonts w:hint="eastAsia" w:ascii="仿宋" w:hAnsi="仿宋" w:eastAsia="仿宋" w:cs="宋体"/>
                <w:bCs/>
                <w:kern w:val="0"/>
                <w:sz w:val="24"/>
                <w:szCs w:val="16"/>
              </w:rPr>
              <w:t>8</w:t>
            </w:r>
          </w:p>
        </w:tc>
        <w:tc>
          <w:tcPr>
            <w:tcW w:w="135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佛教哲学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5</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1304049</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西方马克思主义</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6</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1304043</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现代</w:t>
            </w:r>
            <w:r>
              <w:rPr>
                <w:rFonts w:hint="eastAsia" w:ascii="仿宋" w:hAnsi="仿宋" w:eastAsia="仿宋" w:cs="宋体"/>
                <w:bCs/>
                <w:kern w:val="0"/>
                <w:sz w:val="24"/>
                <w:szCs w:val="16"/>
              </w:rPr>
              <w:t>西方</w:t>
            </w:r>
            <w:r>
              <w:rPr>
                <w:rFonts w:ascii="仿宋" w:hAnsi="仿宋" w:eastAsia="仿宋" w:cs="宋体"/>
                <w:bCs/>
                <w:kern w:val="0"/>
                <w:sz w:val="24"/>
                <w:szCs w:val="16"/>
              </w:rPr>
              <w:t>哲学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6</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130407</w:t>
            </w:r>
            <w:r>
              <w:rPr>
                <w:rFonts w:hint="eastAsia" w:ascii="仿宋" w:hAnsi="仿宋" w:eastAsia="仿宋" w:cs="宋体"/>
                <w:bCs/>
                <w:kern w:val="0"/>
                <w:sz w:val="24"/>
                <w:szCs w:val="16"/>
              </w:rPr>
              <w:t>2</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语言哲学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6</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1304075</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政治哲学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6</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1304048</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近现代中国哲学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6</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1304079</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儒家心性论研究</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6</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1304082</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专业论文写作</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6</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1304085</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艺术哲学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7</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1304054</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诗学研究</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3</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1304167</w:t>
            </w:r>
          </w:p>
        </w:tc>
        <w:tc>
          <w:tcPr>
            <w:tcW w:w="135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《理想国》导读</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1304055</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康德哲学研究</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3</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1304169</w:t>
            </w:r>
          </w:p>
        </w:tc>
        <w:tc>
          <w:tcPr>
            <w:tcW w:w="135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古希腊语基础1</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1304171</w:t>
            </w:r>
          </w:p>
        </w:tc>
        <w:tc>
          <w:tcPr>
            <w:tcW w:w="135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古希腊语基础2</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54</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4</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1304056</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心灵哲学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4</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130405</w:t>
            </w:r>
            <w:r>
              <w:rPr>
                <w:rFonts w:hint="eastAsia" w:ascii="仿宋" w:hAnsi="仿宋" w:eastAsia="仿宋" w:cs="宋体"/>
                <w:bCs/>
                <w:kern w:val="0"/>
                <w:sz w:val="24"/>
                <w:szCs w:val="16"/>
              </w:rPr>
              <w:t>8</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生态哲学与生态文明</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4</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1304052</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人工智能</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4</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1304198</w:t>
            </w:r>
          </w:p>
        </w:tc>
        <w:tc>
          <w:tcPr>
            <w:tcW w:w="135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《老子》研究</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4</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1304199</w:t>
            </w:r>
          </w:p>
        </w:tc>
        <w:tc>
          <w:tcPr>
            <w:tcW w:w="135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《庄子》研究</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1304200</w:t>
            </w:r>
          </w:p>
        </w:tc>
        <w:tc>
          <w:tcPr>
            <w:tcW w:w="135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道家德性论研究</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130405</w:t>
            </w:r>
            <w:r>
              <w:rPr>
                <w:rFonts w:hint="eastAsia" w:ascii="仿宋" w:hAnsi="仿宋" w:eastAsia="仿宋" w:cs="宋体"/>
                <w:bCs/>
                <w:kern w:val="0"/>
                <w:sz w:val="24"/>
                <w:szCs w:val="16"/>
              </w:rPr>
              <w:t>7</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现象学研究</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5</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130406</w:t>
            </w:r>
            <w:r>
              <w:rPr>
                <w:rFonts w:hint="eastAsia" w:ascii="仿宋" w:hAnsi="仿宋" w:eastAsia="仿宋" w:cs="宋体"/>
                <w:bCs/>
                <w:kern w:val="0"/>
                <w:sz w:val="24"/>
                <w:szCs w:val="16"/>
              </w:rPr>
              <w:t>6</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海德格尔研究</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5</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1304074</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维特根斯坦哲学研究</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6</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1304078</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先秦道论研究</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6</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1304201</w:t>
            </w:r>
          </w:p>
        </w:tc>
        <w:tc>
          <w:tcPr>
            <w:tcW w:w="135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佛教经典研读</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6</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1304077</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当代法国哲学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6</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1304202</w:t>
            </w:r>
          </w:p>
        </w:tc>
        <w:tc>
          <w:tcPr>
            <w:tcW w:w="135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明清儒学</w:t>
            </w: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6</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1304081</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《1844年经济学哲学手稿》研究</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7</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w:t>
            </w:r>
            <w:r>
              <w:rPr>
                <w:rFonts w:hint="eastAsia" w:ascii="仿宋" w:hAnsi="仿宋" w:eastAsia="仿宋" w:cs="宋体"/>
                <w:bCs/>
                <w:kern w:val="0"/>
                <w:sz w:val="24"/>
                <w:szCs w:val="16"/>
              </w:rPr>
              <w:t>59</w:t>
            </w:r>
          </w:p>
        </w:tc>
        <w:tc>
          <w:tcPr>
            <w:tcW w:w="135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w:t>
            </w:r>
            <w:r>
              <w:rPr>
                <w:rFonts w:ascii="仿宋" w:hAnsi="仿宋" w:eastAsia="仿宋" w:cs="宋体"/>
                <w:bCs/>
                <w:kern w:val="0"/>
                <w:sz w:val="24"/>
                <w:szCs w:val="16"/>
              </w:rPr>
              <w:t>周易</w:t>
            </w:r>
            <w:r>
              <w:rPr>
                <w:rFonts w:hint="eastAsia" w:ascii="仿宋" w:hAnsi="仿宋" w:eastAsia="仿宋" w:cs="宋体"/>
                <w:bCs/>
                <w:kern w:val="0"/>
                <w:sz w:val="24"/>
                <w:szCs w:val="16"/>
              </w:rPr>
              <w:t>》</w:t>
            </w:r>
            <w:r>
              <w:rPr>
                <w:rFonts w:ascii="仿宋" w:hAnsi="仿宋" w:eastAsia="仿宋" w:cs="宋体"/>
                <w:bCs/>
                <w:kern w:val="0"/>
                <w:sz w:val="24"/>
                <w:szCs w:val="16"/>
              </w:rPr>
              <w:t>研究</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7</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1304076</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文化哲学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7</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1304051</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尼采哲学研究</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7</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1304083</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阿拉伯哲学研究</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7</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1304086</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人生哲学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7</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634" w:type="pct"/>
            <w:gridSpan w:val="2"/>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1304092</w:t>
            </w:r>
          </w:p>
        </w:tc>
        <w:tc>
          <w:tcPr>
            <w:tcW w:w="1354"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比较哲学</w:t>
            </w:r>
          </w:p>
        </w:tc>
        <w:tc>
          <w:tcPr>
            <w:tcW w:w="31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2</w:t>
            </w:r>
          </w:p>
        </w:tc>
        <w:tc>
          <w:tcPr>
            <w:tcW w:w="474"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77"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36</w:t>
            </w:r>
          </w:p>
        </w:tc>
        <w:tc>
          <w:tcPr>
            <w:tcW w:w="335" w:type="pct"/>
            <w:vAlign w:val="center"/>
          </w:tcPr>
          <w:p>
            <w:pPr>
              <w:widowControl/>
              <w:spacing w:line="330" w:lineRule="atLeast"/>
              <w:jc w:val="center"/>
              <w:rPr>
                <w:rFonts w:ascii="仿宋" w:hAnsi="仿宋" w:eastAsia="仿宋" w:cs="宋体"/>
                <w:bCs/>
                <w:kern w:val="0"/>
                <w:sz w:val="24"/>
                <w:szCs w:val="16"/>
              </w:rPr>
            </w:pPr>
          </w:p>
        </w:tc>
        <w:tc>
          <w:tcPr>
            <w:tcW w:w="316" w:type="pct"/>
            <w:vAlign w:val="center"/>
          </w:tcPr>
          <w:p>
            <w:pPr>
              <w:widowControl/>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7</w:t>
            </w:r>
          </w:p>
        </w:tc>
        <w:tc>
          <w:tcPr>
            <w:tcW w:w="876" w:type="pct"/>
            <w:vAlign w:val="center"/>
          </w:tcPr>
          <w:p>
            <w:pPr>
              <w:widowControl/>
              <w:spacing w:line="330" w:lineRule="atLeast"/>
              <w:jc w:val="center"/>
              <w:rPr>
                <w:rFonts w:ascii="仿宋" w:hAnsi="仿宋" w:eastAsia="仿宋" w:cs="宋体"/>
                <w:bCs/>
                <w:kern w:val="0"/>
                <w:sz w:val="24"/>
                <w:szCs w:val="16"/>
              </w:rPr>
            </w:pPr>
            <w:r>
              <w:rPr>
                <w:rFonts w:ascii="仿宋" w:hAnsi="仿宋" w:eastAsia="仿宋" w:cs="宋体"/>
                <w:bCs/>
                <w:kern w:val="0"/>
                <w:sz w:val="24"/>
                <w:szCs w:val="16"/>
              </w:rPr>
              <w:t>哲学社会学院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315" w:type="pct"/>
            <w:vMerge w:val="continue"/>
            <w:vAlign w:val="center"/>
          </w:tcPr>
          <w:p>
            <w:pPr>
              <w:jc w:val="center"/>
              <w:rPr>
                <w:rFonts w:ascii="仿宋" w:hAnsi="仿宋" w:eastAsia="仿宋" w:cs="仿宋"/>
                <w:bCs/>
                <w:kern w:val="0"/>
                <w:sz w:val="24"/>
                <w:szCs w:val="16"/>
              </w:rPr>
            </w:pPr>
          </w:p>
        </w:tc>
        <w:tc>
          <w:tcPr>
            <w:tcW w:w="4684" w:type="pct"/>
            <w:gridSpan w:val="9"/>
            <w:vAlign w:val="center"/>
          </w:tcPr>
          <w:p>
            <w:pPr>
              <w:jc w:val="center"/>
              <w:rPr>
                <w:rFonts w:ascii="仿宋" w:hAnsi="仿宋" w:eastAsia="仿宋" w:cs="仿宋"/>
                <w:bCs/>
                <w:color w:val="000000" w:themeColor="text1"/>
                <w:kern w:val="0"/>
                <w:sz w:val="24"/>
                <w:szCs w:val="16"/>
              </w:rPr>
            </w:pPr>
            <w:r>
              <w:rPr>
                <w:rFonts w:ascii="仿宋" w:hAnsi="仿宋" w:eastAsia="仿宋" w:cs="仿宋"/>
                <w:bCs/>
                <w:color w:val="000000" w:themeColor="text1"/>
                <w:kern w:val="0"/>
                <w:sz w:val="24"/>
                <w:szCs w:val="16"/>
              </w:rPr>
              <w:t>修满</w:t>
            </w:r>
            <w:r>
              <w:rPr>
                <w:rFonts w:hint="eastAsia" w:ascii="仿宋" w:hAnsi="仿宋" w:eastAsia="仿宋" w:cs="仿宋"/>
                <w:bCs/>
                <w:color w:val="000000" w:themeColor="text1"/>
                <w:kern w:val="0"/>
                <w:sz w:val="24"/>
                <w:szCs w:val="16"/>
              </w:rPr>
              <w:t>12学分</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blCellSpacing w:w="0" w:type="dxa"/>
        </w:trPr>
        <w:tc>
          <w:tcPr>
            <w:tcW w:w="315" w:type="pct"/>
            <w:vMerge w:val="continue"/>
            <w:vAlign w:val="center"/>
          </w:tcPr>
          <w:p>
            <w:pPr>
              <w:widowControl/>
              <w:jc w:val="center"/>
              <w:rPr>
                <w:rFonts w:ascii="仿宋" w:hAnsi="仿宋" w:eastAsia="仿宋" w:cs="仿宋"/>
                <w:bCs/>
                <w:kern w:val="0"/>
                <w:sz w:val="24"/>
                <w:szCs w:val="16"/>
              </w:rPr>
            </w:pPr>
          </w:p>
        </w:tc>
        <w:tc>
          <w:tcPr>
            <w:tcW w:w="315" w:type="pct"/>
            <w:vMerge w:val="restart"/>
            <w:vAlign w:val="center"/>
          </w:tcPr>
          <w:p>
            <w:pPr>
              <w:widowControl/>
              <w:spacing w:line="330" w:lineRule="atLeast"/>
              <w:jc w:val="center"/>
              <w:rPr>
                <w:rFonts w:ascii="仿宋" w:hAnsi="仿宋" w:eastAsia="仿宋" w:cs="仿宋"/>
                <w:bCs/>
                <w:color w:val="000000" w:themeColor="text1"/>
                <w:kern w:val="0"/>
                <w:sz w:val="24"/>
                <w:szCs w:val="16"/>
              </w:rPr>
            </w:pPr>
            <w:r>
              <w:rPr>
                <w:rFonts w:hint="eastAsia" w:ascii="仿宋" w:hAnsi="仿宋" w:eastAsia="仿宋" w:cs="宋体"/>
                <w:bCs/>
                <w:color w:val="000000" w:themeColor="text1"/>
                <w:kern w:val="0"/>
                <w:sz w:val="24"/>
                <w:szCs w:val="16"/>
              </w:rPr>
              <w:t>实践环节</w:t>
            </w:r>
          </w:p>
        </w:tc>
        <w:tc>
          <w:tcPr>
            <w:tcW w:w="319" w:type="pct"/>
            <w:vAlign w:val="center"/>
          </w:tcPr>
          <w:p>
            <w:pPr>
              <w:widowControl/>
              <w:spacing w:line="330" w:lineRule="atLeast"/>
              <w:jc w:val="center"/>
              <w:rPr>
                <w:rFonts w:ascii="仿宋" w:hAnsi="仿宋" w:eastAsia="仿宋" w:cs="仿宋"/>
                <w:bCs/>
                <w:color w:val="000000" w:themeColor="text1"/>
                <w:kern w:val="0"/>
                <w:sz w:val="24"/>
                <w:szCs w:val="16"/>
              </w:rPr>
            </w:pPr>
          </w:p>
        </w:tc>
        <w:tc>
          <w:tcPr>
            <w:tcW w:w="1354" w:type="pct"/>
            <w:vAlign w:val="center"/>
          </w:tcPr>
          <w:p>
            <w:pPr>
              <w:widowControl/>
              <w:spacing w:line="330" w:lineRule="atLeast"/>
              <w:rPr>
                <w:rFonts w:ascii="仿宋" w:hAnsi="仿宋" w:eastAsia="仿宋" w:cs="仿宋"/>
                <w:bCs/>
                <w:color w:val="000000" w:themeColor="text1"/>
                <w:kern w:val="0"/>
                <w:sz w:val="24"/>
                <w:szCs w:val="16"/>
              </w:rPr>
            </w:pPr>
            <w:r>
              <w:rPr>
                <w:rFonts w:ascii="仿宋" w:hAnsi="仿宋" w:eastAsia="仿宋" w:cs="仿宋"/>
                <w:bCs/>
                <w:color w:val="000000" w:themeColor="text1"/>
                <w:kern w:val="0"/>
                <w:sz w:val="24"/>
                <w:szCs w:val="16"/>
              </w:rPr>
              <w:t>实践教学</w:t>
            </w:r>
          </w:p>
        </w:tc>
        <w:tc>
          <w:tcPr>
            <w:tcW w:w="316" w:type="pct"/>
            <w:vAlign w:val="center"/>
          </w:tcPr>
          <w:p>
            <w:pPr>
              <w:jc w:val="center"/>
              <w:rPr>
                <w:rFonts w:ascii="仿宋" w:hAnsi="仿宋" w:eastAsia="仿宋" w:cs="仿宋"/>
                <w:bCs/>
                <w:color w:val="000000" w:themeColor="text1"/>
                <w:sz w:val="24"/>
                <w:szCs w:val="16"/>
              </w:rPr>
            </w:pPr>
            <w:r>
              <w:rPr>
                <w:rFonts w:hint="eastAsia" w:ascii="仿宋" w:hAnsi="仿宋" w:eastAsia="仿宋" w:cs="仿宋"/>
                <w:bCs/>
                <w:color w:val="000000" w:themeColor="text1"/>
                <w:sz w:val="24"/>
                <w:szCs w:val="16"/>
              </w:rPr>
              <w:t>2</w:t>
            </w:r>
          </w:p>
        </w:tc>
        <w:tc>
          <w:tcPr>
            <w:tcW w:w="474" w:type="pct"/>
            <w:vAlign w:val="center"/>
          </w:tcPr>
          <w:p>
            <w:pPr>
              <w:jc w:val="center"/>
              <w:rPr>
                <w:rFonts w:ascii="仿宋" w:hAnsi="仿宋" w:eastAsia="仿宋" w:cs="仿宋"/>
                <w:bCs/>
                <w:color w:val="000000" w:themeColor="text1"/>
                <w:sz w:val="24"/>
                <w:szCs w:val="16"/>
              </w:rPr>
            </w:pPr>
          </w:p>
        </w:tc>
        <w:tc>
          <w:tcPr>
            <w:tcW w:w="377" w:type="pct"/>
            <w:vAlign w:val="center"/>
          </w:tcPr>
          <w:p>
            <w:pPr>
              <w:jc w:val="center"/>
              <w:rPr>
                <w:rFonts w:ascii="仿宋" w:hAnsi="仿宋" w:eastAsia="仿宋" w:cs="仿宋"/>
                <w:bCs/>
                <w:color w:val="000000" w:themeColor="text1"/>
                <w:sz w:val="24"/>
                <w:szCs w:val="16"/>
              </w:rPr>
            </w:pPr>
          </w:p>
        </w:tc>
        <w:tc>
          <w:tcPr>
            <w:tcW w:w="335" w:type="pct"/>
            <w:vAlign w:val="center"/>
          </w:tcPr>
          <w:p>
            <w:pPr>
              <w:jc w:val="center"/>
              <w:rPr>
                <w:rFonts w:ascii="仿宋" w:hAnsi="仿宋" w:eastAsia="仿宋" w:cs="仿宋"/>
                <w:bCs/>
                <w:color w:val="000000" w:themeColor="text1"/>
                <w:sz w:val="24"/>
                <w:szCs w:val="16"/>
              </w:rPr>
            </w:pPr>
          </w:p>
        </w:tc>
        <w:tc>
          <w:tcPr>
            <w:tcW w:w="316" w:type="pct"/>
            <w:vAlign w:val="center"/>
          </w:tcPr>
          <w:p>
            <w:pPr>
              <w:jc w:val="center"/>
              <w:rPr>
                <w:rFonts w:ascii="仿宋" w:hAnsi="仿宋" w:eastAsia="仿宋" w:cs="仿宋"/>
                <w:bCs/>
                <w:color w:val="000000" w:themeColor="text1"/>
                <w:sz w:val="24"/>
                <w:szCs w:val="16"/>
              </w:rPr>
            </w:pPr>
            <w:r>
              <w:rPr>
                <w:rFonts w:hint="eastAsia" w:ascii="仿宋" w:hAnsi="仿宋" w:eastAsia="仿宋" w:cs="仿宋"/>
                <w:bCs/>
                <w:color w:val="000000" w:themeColor="text1"/>
                <w:sz w:val="24"/>
                <w:szCs w:val="16"/>
              </w:rPr>
              <w:t>6</w:t>
            </w:r>
          </w:p>
        </w:tc>
        <w:tc>
          <w:tcPr>
            <w:tcW w:w="876" w:type="pct"/>
            <w:vAlign w:val="center"/>
          </w:tcPr>
          <w:p>
            <w:pPr>
              <w:widowControl/>
              <w:spacing w:line="330" w:lineRule="atLeast"/>
              <w:jc w:val="center"/>
              <w:rPr>
                <w:rFonts w:ascii="仿宋" w:hAnsi="仿宋" w:eastAsia="仿宋" w:cs="仿宋"/>
                <w:bCs/>
                <w:color w:val="000000" w:themeColor="text1"/>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tblCellSpacing w:w="0" w:type="dxa"/>
        </w:trPr>
        <w:tc>
          <w:tcPr>
            <w:tcW w:w="315" w:type="pct"/>
            <w:vMerge w:val="continue"/>
            <w:vAlign w:val="center"/>
          </w:tcPr>
          <w:p>
            <w:pPr>
              <w:widowControl/>
              <w:jc w:val="center"/>
              <w:rPr>
                <w:rFonts w:ascii="仿宋" w:hAnsi="仿宋" w:eastAsia="仿宋" w:cs="仿宋"/>
                <w:bCs/>
                <w:kern w:val="0"/>
                <w:sz w:val="24"/>
                <w:szCs w:val="16"/>
              </w:rPr>
            </w:pPr>
          </w:p>
        </w:tc>
        <w:tc>
          <w:tcPr>
            <w:tcW w:w="315" w:type="pct"/>
            <w:vMerge w:val="continue"/>
            <w:vAlign w:val="center"/>
          </w:tcPr>
          <w:p>
            <w:pPr>
              <w:widowControl/>
              <w:jc w:val="center"/>
              <w:rPr>
                <w:rFonts w:ascii="仿宋" w:hAnsi="仿宋" w:eastAsia="仿宋" w:cs="仿宋"/>
                <w:bCs/>
                <w:kern w:val="0"/>
                <w:sz w:val="24"/>
                <w:szCs w:val="16"/>
              </w:rPr>
            </w:pPr>
          </w:p>
        </w:tc>
        <w:tc>
          <w:tcPr>
            <w:tcW w:w="319" w:type="pct"/>
            <w:vAlign w:val="center"/>
          </w:tcPr>
          <w:p>
            <w:pPr>
              <w:widowControl/>
              <w:spacing w:line="330" w:lineRule="atLeast"/>
              <w:rPr>
                <w:rFonts w:ascii="仿宋" w:hAnsi="仿宋" w:eastAsia="仿宋" w:cs="仿宋"/>
                <w:bCs/>
                <w:kern w:val="0"/>
                <w:sz w:val="24"/>
                <w:szCs w:val="16"/>
              </w:rPr>
            </w:pPr>
          </w:p>
        </w:tc>
        <w:tc>
          <w:tcPr>
            <w:tcW w:w="1354" w:type="pct"/>
            <w:vAlign w:val="center"/>
          </w:tcPr>
          <w:p>
            <w:pPr>
              <w:widowControl/>
              <w:spacing w:line="330" w:lineRule="atLeast"/>
              <w:rPr>
                <w:rFonts w:ascii="仿宋" w:hAnsi="仿宋" w:eastAsia="仿宋" w:cs="仿宋"/>
                <w:bCs/>
                <w:sz w:val="24"/>
                <w:szCs w:val="16"/>
              </w:rPr>
            </w:pPr>
          </w:p>
        </w:tc>
        <w:tc>
          <w:tcPr>
            <w:tcW w:w="316" w:type="pct"/>
            <w:vAlign w:val="center"/>
          </w:tcPr>
          <w:p>
            <w:pPr>
              <w:jc w:val="center"/>
              <w:rPr>
                <w:rFonts w:ascii="仿宋" w:hAnsi="仿宋" w:eastAsia="仿宋" w:cs="仿宋"/>
                <w:bCs/>
                <w:sz w:val="24"/>
                <w:szCs w:val="16"/>
              </w:rPr>
            </w:pPr>
          </w:p>
        </w:tc>
        <w:tc>
          <w:tcPr>
            <w:tcW w:w="474" w:type="pct"/>
            <w:vAlign w:val="center"/>
          </w:tcPr>
          <w:p>
            <w:pPr>
              <w:jc w:val="center"/>
              <w:rPr>
                <w:rFonts w:ascii="仿宋" w:hAnsi="仿宋" w:eastAsia="仿宋" w:cs="仿宋"/>
                <w:bCs/>
                <w:sz w:val="24"/>
                <w:szCs w:val="16"/>
              </w:rPr>
            </w:pPr>
          </w:p>
        </w:tc>
        <w:tc>
          <w:tcPr>
            <w:tcW w:w="377" w:type="pct"/>
            <w:vAlign w:val="center"/>
          </w:tcPr>
          <w:p>
            <w:pPr>
              <w:jc w:val="center"/>
              <w:rPr>
                <w:rFonts w:ascii="仿宋" w:hAnsi="仿宋" w:eastAsia="仿宋" w:cs="仿宋"/>
                <w:bCs/>
                <w:sz w:val="24"/>
                <w:szCs w:val="16"/>
              </w:rPr>
            </w:pPr>
          </w:p>
        </w:tc>
        <w:tc>
          <w:tcPr>
            <w:tcW w:w="335" w:type="pct"/>
            <w:vAlign w:val="center"/>
          </w:tcPr>
          <w:p>
            <w:pPr>
              <w:jc w:val="center"/>
              <w:rPr>
                <w:rFonts w:ascii="仿宋" w:hAnsi="仿宋" w:eastAsia="仿宋" w:cs="仿宋"/>
                <w:bCs/>
                <w:sz w:val="24"/>
                <w:szCs w:val="16"/>
              </w:rPr>
            </w:pPr>
          </w:p>
        </w:tc>
        <w:tc>
          <w:tcPr>
            <w:tcW w:w="316" w:type="pct"/>
            <w:vAlign w:val="center"/>
          </w:tcPr>
          <w:p>
            <w:pPr>
              <w:jc w:val="center"/>
              <w:rPr>
                <w:rFonts w:ascii="仿宋" w:hAnsi="仿宋" w:eastAsia="仿宋" w:cs="仿宋"/>
                <w:bCs/>
                <w:sz w:val="24"/>
                <w:szCs w:val="16"/>
              </w:rPr>
            </w:pPr>
          </w:p>
        </w:tc>
        <w:tc>
          <w:tcPr>
            <w:tcW w:w="876" w:type="pct"/>
            <w:vAlign w:val="center"/>
          </w:tcPr>
          <w:p>
            <w:pPr>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5" w:type="pct"/>
            <w:vMerge w:val="continue"/>
            <w:vAlign w:val="center"/>
          </w:tcPr>
          <w:p>
            <w:pPr>
              <w:widowControl/>
              <w:jc w:val="center"/>
              <w:rPr>
                <w:rFonts w:ascii="仿宋" w:hAnsi="仿宋" w:eastAsia="仿宋" w:cs="仿宋"/>
                <w:bCs/>
                <w:kern w:val="0"/>
                <w:sz w:val="24"/>
                <w:szCs w:val="16"/>
              </w:rPr>
            </w:pPr>
          </w:p>
        </w:tc>
        <w:tc>
          <w:tcPr>
            <w:tcW w:w="634" w:type="pct"/>
            <w:gridSpan w:val="2"/>
            <w:vAlign w:val="center"/>
          </w:tcPr>
          <w:p>
            <w:pPr>
              <w:widowControl/>
              <w:jc w:val="center"/>
              <w:rPr>
                <w:rFonts w:ascii="仿宋" w:hAnsi="仿宋" w:eastAsia="仿宋" w:cs="仿宋"/>
                <w:bCs/>
                <w:kern w:val="0"/>
                <w:sz w:val="24"/>
                <w:szCs w:val="16"/>
              </w:rPr>
            </w:pPr>
          </w:p>
        </w:tc>
        <w:tc>
          <w:tcPr>
            <w:tcW w:w="1354" w:type="pct"/>
            <w:vAlign w:val="center"/>
          </w:tcPr>
          <w:p>
            <w:pPr>
              <w:widowControl/>
              <w:jc w:val="center"/>
              <w:rPr>
                <w:rFonts w:ascii="仿宋" w:hAnsi="仿宋" w:eastAsia="仿宋" w:cs="仿宋"/>
                <w:bCs/>
                <w:kern w:val="0"/>
                <w:sz w:val="24"/>
                <w:szCs w:val="16"/>
              </w:rPr>
            </w:pPr>
            <w:r>
              <w:rPr>
                <w:rFonts w:hint="eastAsia" w:ascii="仿宋" w:hAnsi="仿宋" w:eastAsia="仿宋" w:cs="宋体"/>
                <w:bCs/>
                <w:kern w:val="0"/>
                <w:sz w:val="24"/>
                <w:szCs w:val="16"/>
              </w:rPr>
              <w:t>毕业设计（论文）</w:t>
            </w:r>
          </w:p>
        </w:tc>
        <w:tc>
          <w:tcPr>
            <w:tcW w:w="316" w:type="pc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6</w:t>
            </w:r>
          </w:p>
        </w:tc>
        <w:tc>
          <w:tcPr>
            <w:tcW w:w="474" w:type="pct"/>
            <w:vAlign w:val="center"/>
          </w:tcPr>
          <w:p>
            <w:pPr>
              <w:widowControl/>
              <w:spacing w:line="330" w:lineRule="atLeast"/>
              <w:jc w:val="center"/>
              <w:rPr>
                <w:rFonts w:ascii="仿宋" w:hAnsi="仿宋" w:eastAsia="仿宋" w:cs="仿宋"/>
                <w:bCs/>
                <w:kern w:val="0"/>
                <w:sz w:val="24"/>
                <w:szCs w:val="16"/>
              </w:rPr>
            </w:pPr>
          </w:p>
        </w:tc>
        <w:tc>
          <w:tcPr>
            <w:tcW w:w="377" w:type="pct"/>
            <w:vAlign w:val="center"/>
          </w:tcPr>
          <w:p>
            <w:pPr>
              <w:widowControl/>
              <w:spacing w:line="330" w:lineRule="atLeast"/>
              <w:jc w:val="center"/>
              <w:rPr>
                <w:rFonts w:ascii="仿宋" w:hAnsi="仿宋" w:eastAsia="仿宋" w:cs="仿宋"/>
                <w:bCs/>
                <w:kern w:val="0"/>
                <w:sz w:val="24"/>
                <w:szCs w:val="16"/>
              </w:rPr>
            </w:pPr>
          </w:p>
        </w:tc>
        <w:tc>
          <w:tcPr>
            <w:tcW w:w="335" w:type="pct"/>
            <w:vAlign w:val="center"/>
          </w:tcPr>
          <w:p>
            <w:pPr>
              <w:widowControl/>
              <w:spacing w:line="330" w:lineRule="atLeast"/>
              <w:jc w:val="center"/>
              <w:rPr>
                <w:rFonts w:ascii="仿宋" w:hAnsi="仿宋" w:eastAsia="仿宋" w:cs="仿宋"/>
                <w:bCs/>
                <w:kern w:val="0"/>
                <w:sz w:val="24"/>
                <w:szCs w:val="16"/>
              </w:rPr>
            </w:pPr>
          </w:p>
        </w:tc>
        <w:tc>
          <w:tcPr>
            <w:tcW w:w="316" w:type="pc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6</w:t>
            </w:r>
          </w:p>
        </w:tc>
        <w:tc>
          <w:tcPr>
            <w:tcW w:w="876" w:type="pct"/>
            <w:vAlign w:val="center"/>
          </w:tcPr>
          <w:p>
            <w:pPr>
              <w:widowControl/>
              <w:spacing w:line="330" w:lineRule="atLeast"/>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5" w:type="pct"/>
            <w:vMerge w:val="continue"/>
            <w:vAlign w:val="center"/>
          </w:tcPr>
          <w:p>
            <w:pPr>
              <w:widowControl/>
              <w:jc w:val="center"/>
              <w:rPr>
                <w:rFonts w:ascii="仿宋" w:hAnsi="仿宋" w:eastAsia="仿宋" w:cs="仿宋"/>
                <w:bCs/>
                <w:kern w:val="0"/>
                <w:sz w:val="24"/>
                <w:szCs w:val="16"/>
              </w:rPr>
            </w:pPr>
          </w:p>
        </w:tc>
        <w:tc>
          <w:tcPr>
            <w:tcW w:w="1989" w:type="pct"/>
            <w:gridSpan w:val="3"/>
            <w:vAlign w:val="center"/>
          </w:tcPr>
          <w:p>
            <w:pPr>
              <w:widowControl/>
              <w:jc w:val="center"/>
              <w:rPr>
                <w:rFonts w:ascii="仿宋" w:hAnsi="仿宋" w:eastAsia="仿宋" w:cs="仿宋"/>
                <w:bCs/>
                <w:kern w:val="0"/>
                <w:sz w:val="24"/>
                <w:szCs w:val="16"/>
              </w:rPr>
            </w:pPr>
            <w:r>
              <w:rPr>
                <w:rFonts w:hint="eastAsia" w:ascii="仿宋" w:hAnsi="仿宋" w:eastAsia="仿宋" w:cs="宋体"/>
                <w:bCs/>
                <w:kern w:val="0"/>
                <w:sz w:val="24"/>
                <w:szCs w:val="16"/>
              </w:rPr>
              <w:t>小计</w:t>
            </w:r>
          </w:p>
        </w:tc>
        <w:tc>
          <w:tcPr>
            <w:tcW w:w="316" w:type="pct"/>
            <w:vAlign w:val="center"/>
          </w:tcPr>
          <w:p>
            <w:pPr>
              <w:widowControl/>
              <w:spacing w:line="330" w:lineRule="atLeast"/>
              <w:jc w:val="center"/>
              <w:rPr>
                <w:rFonts w:ascii="仿宋" w:hAnsi="仿宋" w:eastAsia="仿宋" w:cs="仿宋"/>
                <w:bCs/>
                <w:kern w:val="0"/>
                <w:sz w:val="24"/>
                <w:szCs w:val="16"/>
              </w:rPr>
            </w:pPr>
            <w:r>
              <w:rPr>
                <w:rFonts w:ascii="仿宋" w:hAnsi="仿宋" w:eastAsia="仿宋" w:cs="宋体"/>
                <w:bCs/>
                <w:kern w:val="0"/>
                <w:sz w:val="24"/>
                <w:szCs w:val="16"/>
              </w:rPr>
              <w:t>20</w:t>
            </w:r>
          </w:p>
        </w:tc>
        <w:tc>
          <w:tcPr>
            <w:tcW w:w="474" w:type="pct"/>
            <w:vAlign w:val="center"/>
          </w:tcPr>
          <w:p>
            <w:pPr>
              <w:widowControl/>
              <w:spacing w:line="330" w:lineRule="atLeast"/>
              <w:jc w:val="center"/>
              <w:rPr>
                <w:rFonts w:ascii="仿宋" w:hAnsi="仿宋" w:eastAsia="仿宋" w:cs="仿宋"/>
                <w:bCs/>
                <w:kern w:val="0"/>
                <w:sz w:val="24"/>
                <w:szCs w:val="16"/>
              </w:rPr>
            </w:pPr>
          </w:p>
        </w:tc>
        <w:tc>
          <w:tcPr>
            <w:tcW w:w="377" w:type="pct"/>
            <w:vAlign w:val="center"/>
          </w:tcPr>
          <w:p>
            <w:pPr>
              <w:widowControl/>
              <w:spacing w:line="330" w:lineRule="atLeast"/>
              <w:jc w:val="center"/>
              <w:rPr>
                <w:rFonts w:ascii="仿宋" w:hAnsi="仿宋" w:eastAsia="仿宋" w:cs="仿宋"/>
                <w:bCs/>
                <w:kern w:val="0"/>
                <w:sz w:val="24"/>
                <w:szCs w:val="16"/>
              </w:rPr>
            </w:pPr>
          </w:p>
        </w:tc>
        <w:tc>
          <w:tcPr>
            <w:tcW w:w="335" w:type="pct"/>
            <w:vAlign w:val="center"/>
          </w:tcPr>
          <w:p>
            <w:pPr>
              <w:widowControl/>
              <w:spacing w:line="330" w:lineRule="atLeast"/>
              <w:jc w:val="center"/>
              <w:rPr>
                <w:rFonts w:ascii="仿宋" w:hAnsi="仿宋" w:eastAsia="仿宋" w:cs="仿宋"/>
                <w:bCs/>
                <w:kern w:val="0"/>
                <w:sz w:val="24"/>
                <w:szCs w:val="16"/>
              </w:rPr>
            </w:pPr>
          </w:p>
        </w:tc>
        <w:tc>
          <w:tcPr>
            <w:tcW w:w="316" w:type="pct"/>
            <w:vAlign w:val="center"/>
          </w:tcPr>
          <w:p>
            <w:pPr>
              <w:widowControl/>
              <w:spacing w:line="330" w:lineRule="atLeast"/>
              <w:jc w:val="center"/>
              <w:rPr>
                <w:rFonts w:ascii="仿宋" w:hAnsi="仿宋" w:eastAsia="仿宋" w:cs="仿宋"/>
                <w:bCs/>
                <w:kern w:val="0"/>
                <w:sz w:val="24"/>
                <w:szCs w:val="16"/>
              </w:rPr>
            </w:pPr>
          </w:p>
        </w:tc>
        <w:tc>
          <w:tcPr>
            <w:tcW w:w="876" w:type="pct"/>
            <w:vAlign w:val="center"/>
          </w:tcPr>
          <w:p>
            <w:pPr>
              <w:widowControl/>
              <w:spacing w:line="330" w:lineRule="atLeast"/>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04" w:type="pct"/>
            <w:gridSpan w:val="4"/>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合 计</w:t>
            </w:r>
          </w:p>
        </w:tc>
        <w:tc>
          <w:tcPr>
            <w:tcW w:w="316" w:type="pct"/>
            <w:vAlign w:val="center"/>
          </w:tcPr>
          <w:p>
            <w:pPr>
              <w:widowControl/>
              <w:spacing w:line="330" w:lineRule="atLeast"/>
              <w:jc w:val="center"/>
              <w:rPr>
                <w:rFonts w:ascii="仿宋" w:hAnsi="仿宋" w:eastAsia="仿宋" w:cs="仿宋"/>
                <w:bCs/>
                <w:kern w:val="0"/>
                <w:sz w:val="24"/>
                <w:szCs w:val="16"/>
              </w:rPr>
            </w:pPr>
            <w:r>
              <w:rPr>
                <w:rFonts w:ascii="仿宋" w:hAnsi="仿宋" w:eastAsia="仿宋" w:cs="宋体"/>
                <w:bCs/>
                <w:kern w:val="0"/>
                <w:sz w:val="24"/>
                <w:szCs w:val="16"/>
              </w:rPr>
              <w:t>50</w:t>
            </w:r>
          </w:p>
        </w:tc>
        <w:tc>
          <w:tcPr>
            <w:tcW w:w="474" w:type="pct"/>
            <w:vAlign w:val="center"/>
          </w:tcPr>
          <w:p>
            <w:pPr>
              <w:widowControl/>
              <w:spacing w:line="330" w:lineRule="atLeast"/>
              <w:jc w:val="center"/>
              <w:rPr>
                <w:rFonts w:ascii="仿宋" w:hAnsi="仿宋" w:eastAsia="仿宋" w:cs="仿宋"/>
                <w:bCs/>
                <w:kern w:val="0"/>
                <w:sz w:val="24"/>
                <w:szCs w:val="16"/>
              </w:rPr>
            </w:pPr>
          </w:p>
        </w:tc>
        <w:tc>
          <w:tcPr>
            <w:tcW w:w="377" w:type="pct"/>
            <w:vAlign w:val="center"/>
          </w:tcPr>
          <w:p>
            <w:pPr>
              <w:widowControl/>
              <w:spacing w:line="330" w:lineRule="atLeast"/>
              <w:jc w:val="center"/>
              <w:rPr>
                <w:rFonts w:ascii="仿宋" w:hAnsi="仿宋" w:eastAsia="仿宋" w:cs="仿宋"/>
                <w:bCs/>
                <w:kern w:val="0"/>
                <w:sz w:val="24"/>
                <w:szCs w:val="16"/>
              </w:rPr>
            </w:pPr>
          </w:p>
        </w:tc>
        <w:tc>
          <w:tcPr>
            <w:tcW w:w="335" w:type="pct"/>
            <w:vAlign w:val="center"/>
          </w:tcPr>
          <w:p>
            <w:pPr>
              <w:widowControl/>
              <w:spacing w:line="330" w:lineRule="atLeast"/>
              <w:jc w:val="center"/>
              <w:rPr>
                <w:rFonts w:ascii="仿宋" w:hAnsi="仿宋" w:eastAsia="仿宋" w:cs="仿宋"/>
                <w:bCs/>
                <w:kern w:val="0"/>
                <w:sz w:val="24"/>
                <w:szCs w:val="16"/>
              </w:rPr>
            </w:pPr>
          </w:p>
        </w:tc>
        <w:tc>
          <w:tcPr>
            <w:tcW w:w="316" w:type="pct"/>
            <w:vAlign w:val="center"/>
          </w:tcPr>
          <w:p>
            <w:pPr>
              <w:widowControl/>
              <w:spacing w:line="330" w:lineRule="atLeast"/>
              <w:jc w:val="center"/>
              <w:rPr>
                <w:rFonts w:ascii="仿宋" w:hAnsi="仿宋" w:eastAsia="仿宋" w:cs="仿宋"/>
                <w:bCs/>
                <w:kern w:val="0"/>
                <w:sz w:val="24"/>
                <w:szCs w:val="16"/>
              </w:rPr>
            </w:pPr>
          </w:p>
        </w:tc>
        <w:tc>
          <w:tcPr>
            <w:tcW w:w="876" w:type="pct"/>
            <w:vAlign w:val="center"/>
          </w:tcPr>
          <w:p>
            <w:pPr>
              <w:widowControl/>
              <w:spacing w:line="330" w:lineRule="atLeast"/>
              <w:jc w:val="center"/>
              <w:rPr>
                <w:rFonts w:ascii="仿宋" w:hAnsi="仿宋" w:eastAsia="仿宋" w:cs="仿宋"/>
                <w:bCs/>
                <w:kern w:val="0"/>
                <w:sz w:val="24"/>
                <w:szCs w:val="16"/>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750164B"/>
    <w:rsid w:val="00052DA8"/>
    <w:rsid w:val="0005336B"/>
    <w:rsid w:val="000C2EBF"/>
    <w:rsid w:val="000D29C6"/>
    <w:rsid w:val="000E77A5"/>
    <w:rsid w:val="001F586A"/>
    <w:rsid w:val="00240592"/>
    <w:rsid w:val="00260910"/>
    <w:rsid w:val="002E0EE4"/>
    <w:rsid w:val="00306A20"/>
    <w:rsid w:val="003F717A"/>
    <w:rsid w:val="00415DE2"/>
    <w:rsid w:val="005A2528"/>
    <w:rsid w:val="00617D66"/>
    <w:rsid w:val="006251B7"/>
    <w:rsid w:val="006A2614"/>
    <w:rsid w:val="006C3077"/>
    <w:rsid w:val="00740ADF"/>
    <w:rsid w:val="007A114F"/>
    <w:rsid w:val="007F7F9C"/>
    <w:rsid w:val="008009B3"/>
    <w:rsid w:val="00813E23"/>
    <w:rsid w:val="0081749C"/>
    <w:rsid w:val="00920865"/>
    <w:rsid w:val="009F26E7"/>
    <w:rsid w:val="00A66872"/>
    <w:rsid w:val="00AE43CD"/>
    <w:rsid w:val="00CB1385"/>
    <w:rsid w:val="00D16244"/>
    <w:rsid w:val="00DD1ADD"/>
    <w:rsid w:val="00DF4579"/>
    <w:rsid w:val="00DF7E5A"/>
    <w:rsid w:val="00E46964"/>
    <w:rsid w:val="00F74638"/>
    <w:rsid w:val="00FB51B8"/>
    <w:rsid w:val="00FC0D89"/>
    <w:rsid w:val="0750164B"/>
    <w:rsid w:val="1A0F056B"/>
    <w:rsid w:val="211535CB"/>
    <w:rsid w:val="28E67206"/>
    <w:rsid w:val="38B577D8"/>
    <w:rsid w:val="417053AD"/>
    <w:rsid w:val="44057929"/>
    <w:rsid w:val="500363F3"/>
    <w:rsid w:val="51837951"/>
    <w:rsid w:val="52751ECE"/>
    <w:rsid w:val="5BBA0B4F"/>
    <w:rsid w:val="611B0A3C"/>
    <w:rsid w:val="635B2C2A"/>
    <w:rsid w:val="63A71655"/>
    <w:rsid w:val="67854A3A"/>
    <w:rsid w:val="73BA0F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741</Words>
  <Characters>4228</Characters>
  <Lines>35</Lines>
  <Paragraphs>9</Paragraphs>
  <TotalTime>5</TotalTime>
  <ScaleCrop>false</ScaleCrop>
  <LinksUpToDate>false</LinksUpToDate>
  <CharactersWithSpaces>4960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2021-07-27T09:51:00Z</dcterms:created>
  <dc:creator>王淑萍</dc:creator>
  <cp:lastModifiedBy>薛定谔的老鼠</cp:lastModifiedBy>
  <dcterms:modified xsi:type="dcterms:W3CDTF">2021-09-01T01:18:24Z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014C22E56D7C4A83965D4DAC98180855</vt:lpwstr>
  </property>
</Properties>
</file>